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0C" w:rsidRDefault="00A8720C" w:rsidP="00A87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77">
        <w:rPr>
          <w:rFonts w:ascii="Times New Roman" w:hAnsi="Times New Roman" w:cs="Times New Roman"/>
          <w:b/>
          <w:sz w:val="24"/>
          <w:szCs w:val="24"/>
        </w:rPr>
        <w:t xml:space="preserve">Всероссийские соревнования по  конькобежному спорту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06077">
        <w:rPr>
          <w:rFonts w:ascii="Times New Roman" w:hAnsi="Times New Roman" w:cs="Times New Roman"/>
          <w:b/>
          <w:sz w:val="24"/>
          <w:szCs w:val="24"/>
        </w:rPr>
        <w:t>Серебряные коньки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06077">
        <w:rPr>
          <w:rFonts w:ascii="Times New Roman" w:hAnsi="Times New Roman" w:cs="Times New Roman"/>
          <w:b/>
          <w:sz w:val="24"/>
          <w:szCs w:val="24"/>
        </w:rPr>
        <w:t>среди обучающихся общеобразовательных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(финал), юноши и девушки (многоборье), 12-13 марта 2022 г.</w:t>
      </w:r>
    </w:p>
    <w:p w:rsidR="00A8720C" w:rsidRDefault="00A8720C" w:rsidP="00A872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077">
        <w:rPr>
          <w:rFonts w:ascii="Times New Roman" w:hAnsi="Times New Roman" w:cs="Times New Roman"/>
          <w:sz w:val="24"/>
          <w:szCs w:val="24"/>
        </w:rPr>
        <w:t>12-13 марта</w:t>
      </w:r>
      <w:r>
        <w:rPr>
          <w:rFonts w:ascii="Times New Roman" w:hAnsi="Times New Roman" w:cs="Times New Roman"/>
          <w:sz w:val="24"/>
          <w:szCs w:val="24"/>
        </w:rPr>
        <w:t xml:space="preserve"> в Конькобежном центре «Коломна» пройдут </w:t>
      </w:r>
      <w:r w:rsidRPr="009F5804">
        <w:rPr>
          <w:rFonts w:ascii="Times New Roman" w:hAnsi="Times New Roman" w:cs="Times New Roman"/>
          <w:sz w:val="24"/>
          <w:szCs w:val="24"/>
        </w:rPr>
        <w:t xml:space="preserve">Всероссийские соревнования по  конькобежному спорту «Серебряные коньки» среди обучающихся общеобразовательных организаций (финал), юноши и девушки (многоборье).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стартах на дистанциях 500 и 1 000 м примут участие 150 юных конькобежцев 11-13 лет из 18 регионов России (Республики Татарстан, Красноярского, Пермского, Забайкальского, Алтайского краев, Костромской, Вологодской, Тульской, Кировской, Челябинской, Свердловской, Иркутской, Омской, Мурманской, Кемеровской областей, г. Санкт-Петербурга, г. Москвы и Московской области).</w:t>
      </w:r>
      <w:proofErr w:type="gramEnd"/>
    </w:p>
    <w:p w:rsidR="00A8720C" w:rsidRDefault="00A8720C" w:rsidP="00A872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соревнований будет выявлен победитель командного первенства среди регионов РФ по сумме многоборья (500+1000+500+1000), а также сильнейшие юноши и девушки по сумме многоборья (500+1000+500+1000).</w:t>
      </w:r>
    </w:p>
    <w:p w:rsidR="00000000" w:rsidRDefault="00A872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720C"/>
    <w:rsid w:val="00A8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2</cp:revision>
  <dcterms:created xsi:type="dcterms:W3CDTF">2022-03-10T08:52:00Z</dcterms:created>
  <dcterms:modified xsi:type="dcterms:W3CDTF">2022-03-10T08:52:00Z</dcterms:modified>
</cp:coreProperties>
</file>